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E3" w:rsidRDefault="00304BE3">
      <w:pPr>
        <w:rPr>
          <w:rFonts w:ascii="Tahoma-Bold" w:hAnsi="Tahoma-Bold" w:cs="Tahoma-Bold"/>
          <w:b/>
          <w:bCs/>
        </w:rPr>
      </w:pPr>
    </w:p>
    <w:p w:rsidR="00304BE3" w:rsidRDefault="00304BE3">
      <w:pPr>
        <w:jc w:val="center"/>
      </w:pPr>
      <w:r>
        <w:rPr>
          <w:rFonts w:ascii="Tahoma-Bold" w:hAnsi="Tahoma-Bold" w:cs="Tahoma-Bold"/>
          <w:b/>
          <w:bCs/>
        </w:rPr>
        <w:t>COMUNICACIÓ PRÈVIA DE REALITZACIÓ D’OBRES</w:t>
      </w:r>
    </w:p>
    <w:p w:rsidR="00304BE3" w:rsidRDefault="00304BE3">
      <w:pPr>
        <w:jc w:val="center"/>
        <w:rPr>
          <w:rFonts w:ascii="Tahoma-Bold" w:hAnsi="Tahoma-Bold" w:cs="Tahoma-Bold"/>
          <w:b/>
          <w:bCs/>
        </w:rPr>
      </w:pPr>
    </w:p>
    <w:p w:rsidR="00304BE3" w:rsidRDefault="00304BE3">
      <w:pPr>
        <w:jc w:val="center"/>
        <w:rPr>
          <w:rFonts w:ascii="Tahoma-Bold" w:hAnsi="Tahoma-Bold" w:cs="Tahoma-Bold"/>
          <w:b/>
          <w:bCs/>
        </w:rPr>
      </w:pPr>
      <w:r>
        <w:rPr>
          <w:rFonts w:ascii="Tahoma-Bold" w:hAnsi="Tahoma-Bold" w:cs="Tahoma-Bold"/>
          <w:b/>
          <w:bCs/>
        </w:rPr>
        <w:t>EXP. ____________</w:t>
      </w:r>
    </w:p>
    <w:p w:rsidR="00304BE3" w:rsidRDefault="00304BE3">
      <w:pPr>
        <w:rPr>
          <w:rFonts w:ascii="Tahoma-Bold" w:hAnsi="Tahoma-Bold" w:cs="Tahoma-Bold"/>
          <w:b/>
          <w:bCs/>
          <w:sz w:val="20"/>
          <w:szCs w:val="20"/>
        </w:rPr>
      </w:pPr>
    </w:p>
    <w:p w:rsidR="00304BE3" w:rsidRDefault="00304BE3">
      <w:pPr>
        <w:rPr>
          <w:rFonts w:ascii="Tahoma-Bold" w:hAnsi="Tahoma-Bold" w:cs="Tahoma-Bold"/>
          <w:b/>
          <w:bCs/>
          <w:sz w:val="20"/>
          <w:szCs w:val="20"/>
        </w:rPr>
      </w:pPr>
      <w:r>
        <w:rPr>
          <w:rFonts w:ascii="Tahoma-Bold" w:hAnsi="Tahoma-Bold" w:cs="Tahoma-Bold"/>
          <w:b/>
          <w:bCs/>
          <w:sz w:val="20"/>
          <w:szCs w:val="20"/>
        </w:rPr>
        <w:t>I-SOL·LICITANT</w:t>
      </w:r>
    </w:p>
    <w:p w:rsidR="00304BE3" w:rsidRDefault="00304BE3">
      <w:pPr>
        <w:rPr>
          <w:rFonts w:ascii="LiberationSans" w:hAnsi="LiberationSans" w:cs="LiberationSans"/>
          <w:sz w:val="20"/>
          <w:szCs w:val="20"/>
        </w:rPr>
      </w:pPr>
    </w:p>
    <w:p w:rsidR="00304BE3" w:rsidRDefault="00304BE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Nom i llinatges................................................................... amb DNI/NIF........................... actuant com a titular i/o representat legal de.......................................................................... amb NIF/CIF...................................</w:t>
      </w:r>
    </w:p>
    <w:p w:rsidR="00304BE3" w:rsidRDefault="00304BE3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304BE3" w:rsidRDefault="00304BE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Adreça de notificació</w:t>
      </w:r>
      <w:r>
        <w:rPr>
          <w:rFonts w:ascii="Tahoma" w:hAnsi="Tahoma" w:cs="Tahoma"/>
          <w:sz w:val="20"/>
          <w:szCs w:val="20"/>
        </w:rPr>
        <w:t>:</w:t>
      </w:r>
    </w:p>
    <w:p w:rsidR="00304BE3" w:rsidRDefault="00304BE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Carrer/v./Pça/núm................................................................Localitat.....................................</w:t>
      </w:r>
    </w:p>
    <w:p w:rsidR="00304BE3" w:rsidRDefault="00304BE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Codi Postal..............Municipi..................................Província.....................País.................</w:t>
      </w:r>
    </w:p>
    <w:p w:rsidR="00304BE3" w:rsidRDefault="00304BE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Telèfon...................Fax....................Adreça electrònica........................................................</w:t>
      </w:r>
    </w:p>
    <w:p w:rsidR="00304BE3" w:rsidRDefault="00304BE3">
      <w:pPr>
        <w:jc w:val="both"/>
        <w:rPr>
          <w:rFonts w:ascii="Tahoma" w:hAnsi="Tahoma" w:cs="Tahoma"/>
          <w:sz w:val="16"/>
          <w:szCs w:val="16"/>
        </w:rPr>
      </w:pPr>
    </w:p>
    <w:p w:rsidR="00304BE3" w:rsidRDefault="00304BE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Mitjançant el present escrit, de conformitat amb el previst a l’article 148 de la Llei12/2017, de 29 de desembre, d’Urbanisme de les Illes Balears (LUIB)*, venc a comunicar les actuacions constructives següents, determinades en el mateix article i que s’ajusten a la legislació urbanística, al Reglament de la LOUS i al planejament vigent en l’Illa de Mallorca i en el municipi de Costitx.</w:t>
      </w:r>
    </w:p>
    <w:p w:rsidR="00304BE3" w:rsidRDefault="00304BE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La persona interessada podrà iniciar les obres al dia següent de la presentació de la comunicació prèvia a l’administració competent. </w:t>
      </w:r>
      <w:r>
        <w:rPr>
          <w:rFonts w:ascii="Tahoma" w:hAnsi="Tahoma" w:cs="Tahoma"/>
          <w:b/>
          <w:bCs/>
          <w:sz w:val="20"/>
          <w:szCs w:val="20"/>
        </w:rPr>
        <w:t>L’òrgan competent ostenta la facultat de comprovar en qualsevol moment el compliment dels requisits previstos en la Llei. En el supòsit que es detectin deficiències derivades de l’incompliment o manca de concreció d’algun dels requisits, es requerirà a la persona promotora l’esmena d’aquelles i s’interromprà el termini per a l’inici de les obres o actuacions o, en el seu cas, es decretarà la paralització de les mateixes, sens perjudici de la DECLARACIÓ DE INEFICÀCIA de la comunicació prèvia presentada i de les mesures de disciplina urbanística que corresponguin, que poden comportar la imposició de sancions econòmiques i la demolició d’allò que s’hagi dut a terme contravenint la llei</w:t>
      </w:r>
      <w:r>
        <w:rPr>
          <w:rFonts w:ascii="Tahoma" w:hAnsi="Tahoma" w:cs="Tahoma"/>
          <w:sz w:val="20"/>
          <w:szCs w:val="20"/>
        </w:rPr>
        <w:t>.</w:t>
      </w:r>
    </w:p>
    <w:p w:rsidR="00304BE3" w:rsidRDefault="00304BE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S’adverteix expressament que en cap cas es poden dur a terme obres en construccions que no haguessin estat construïdes amb llicència o implantades amb anterioritat a 1956, malgrat les eventuals infraccions haguessin prescrit o s’haguessin abonat les sancions econòmiques en el si d’un expedient de disciplina urbanística.</w:t>
      </w:r>
    </w:p>
    <w:p w:rsidR="00304BE3" w:rsidRDefault="00304BE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Tampoc no es poden dur a terme cap classe d’obres a construccions en situació de fora d’ordenació, llevat de a aquelles que s’haguessin implantat legalment a la parcel·la. </w:t>
      </w:r>
    </w:p>
    <w:p w:rsidR="00304BE3" w:rsidRDefault="00304BE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Igualment, no es pot executar cap tipus d’obra en aquelles construccions que hagin estat construïdes sense llicència abans de 1987 i comptin amb cèdula d’habitabilitat per carència. L’Ajuntament podrà rebutjar la presentació de comunicacions prèvies que incompleixin aquest requisits.</w:t>
      </w:r>
    </w:p>
    <w:p w:rsidR="00304BE3" w:rsidRDefault="00304BE3">
      <w:pPr>
        <w:jc w:val="both"/>
        <w:rPr>
          <w:rFonts w:ascii="Tahoma" w:hAnsi="Tahoma" w:cs="Tahoma"/>
          <w:sz w:val="20"/>
          <w:szCs w:val="20"/>
        </w:rPr>
      </w:pPr>
    </w:p>
    <w:p w:rsidR="00304BE3" w:rsidRDefault="00304BE3">
      <w:pPr>
        <w:jc w:val="both"/>
        <w:rPr>
          <w:rFonts w:ascii="Amasis MT Pro" w:hAnsi="Amasis MT Pro" w:cs="Amasis MT Pro"/>
          <w:b/>
          <w:bCs/>
        </w:rPr>
      </w:pPr>
      <w:r>
        <w:rPr>
          <w:rFonts w:ascii="Amasis MT Pro" w:hAnsi="Amasis MT Pro" w:cs="Amasis MT Pro"/>
        </w:rPr>
        <w:t>*</w:t>
      </w:r>
      <w:r>
        <w:rPr>
          <w:rFonts w:ascii="Amasis MT Pro" w:hAnsi="Amasis MT Pro" w:cs="Amasis MT Pro"/>
          <w:b/>
          <w:bCs/>
        </w:rPr>
        <w:t>Article 148. Actes subjectes a comunicació prèvia</w:t>
      </w:r>
    </w:p>
    <w:p w:rsidR="00304BE3" w:rsidRDefault="00304BE3">
      <w:pPr>
        <w:jc w:val="both"/>
        <w:rPr>
          <w:rFonts w:ascii="Amasis MT Pro" w:hAnsi="Amasis MT Pro" w:cs="Amasis MT Pro"/>
        </w:rPr>
      </w:pPr>
    </w:p>
    <w:p w:rsidR="00304BE3" w:rsidRDefault="00304BE3">
      <w:pPr>
        <w:numPr>
          <w:ilvl w:val="0"/>
          <w:numId w:val="1"/>
        </w:numPr>
        <w:jc w:val="both"/>
        <w:rPr>
          <w:rFonts w:ascii="Amasis MT Pro" w:hAnsi="Amasis MT Pro" w:cs="Amasis MT Pro"/>
        </w:rPr>
      </w:pPr>
      <w:r>
        <w:rPr>
          <w:rFonts w:ascii="Amasis MT Pro" w:hAnsi="Amasis MT Pro" w:cs="Amasis MT Pro"/>
        </w:rPr>
        <w:t xml:space="preserve">Queden subjectes al règim de comunicació prèvia, en els termes que preveu aquesta llei, les </w:t>
      </w:r>
      <w:r>
        <w:rPr>
          <w:rFonts w:ascii="Amasis MT Pro" w:hAnsi="Amasis MT Pro" w:cs="Amasis MT Pro"/>
          <w:b/>
          <w:bCs/>
          <w:u w:val="single"/>
        </w:rPr>
        <w:t>obres de tècnica senzilla i escassa entitat constructiva o obres d’edificació que no necessiten projecte</w:t>
      </w:r>
      <w:r>
        <w:rPr>
          <w:rFonts w:ascii="Amasis MT Pro" w:hAnsi="Amasis MT Pro" w:cs="Amasis MT Pro"/>
        </w:rPr>
        <w:t>, d’acord amb la Llei 38/1999, de 5 de novembre, d’ordenació de l’edificació.</w:t>
      </w:r>
    </w:p>
    <w:p w:rsidR="00304BE3" w:rsidRDefault="00304BE3">
      <w:pPr>
        <w:ind w:left="720"/>
        <w:jc w:val="both"/>
        <w:rPr>
          <w:rFonts w:ascii="Amasis MT Pro" w:hAnsi="Amasis MT Pro" w:cs="Amasis MT Pro"/>
        </w:rPr>
      </w:pPr>
    </w:p>
    <w:p w:rsidR="00304BE3" w:rsidRDefault="00304BE3">
      <w:pPr>
        <w:numPr>
          <w:ilvl w:val="0"/>
          <w:numId w:val="1"/>
        </w:numPr>
        <w:jc w:val="both"/>
        <w:rPr>
          <w:rFonts w:ascii="Amasis MT Pro" w:hAnsi="Amasis MT Pro" w:cs="Amasis MT Pro"/>
        </w:rPr>
      </w:pPr>
      <w:r>
        <w:rPr>
          <w:rFonts w:ascii="Amasis MT Pro" w:hAnsi="Amasis MT Pro" w:cs="Amasis MT Pro"/>
        </w:rPr>
        <w:t xml:space="preserve">(...) Això no obstant, </w:t>
      </w:r>
      <w:r>
        <w:rPr>
          <w:rFonts w:ascii="Amasis MT Pro" w:hAnsi="Amasis MT Pro" w:cs="Amasis MT Pro"/>
          <w:b/>
          <w:bCs/>
          <w:u w:val="single"/>
        </w:rPr>
        <w:t>en cap cas</w:t>
      </w:r>
      <w:r>
        <w:rPr>
          <w:rFonts w:ascii="Amasis MT Pro" w:hAnsi="Amasis MT Pro" w:cs="Amasis MT Pro"/>
          <w:b/>
          <w:bCs/>
        </w:rPr>
        <w:t xml:space="preserve"> no es poden subjectar a aquest règim els actes de transformació, construcció, edificació i ús del sòl i el subsòl que s’indiquen a continuació</w:t>
      </w:r>
      <w:r>
        <w:rPr>
          <w:rFonts w:ascii="Amasis MT Pro" w:hAnsi="Amasis MT Pro" w:cs="Amasis MT Pro"/>
        </w:rPr>
        <w:t>:</w:t>
      </w:r>
    </w:p>
    <w:p w:rsidR="00304BE3" w:rsidRDefault="00304BE3">
      <w:pPr>
        <w:ind w:left="720"/>
        <w:jc w:val="both"/>
        <w:rPr>
          <w:rFonts w:ascii="Amasis MT Pro" w:hAnsi="Amasis MT Pro" w:cs="Amasis MT Pro"/>
        </w:rPr>
      </w:pPr>
      <w:r>
        <w:rPr>
          <w:rFonts w:ascii="Amasis MT Pro" w:hAnsi="Amasis MT Pro" w:cs="Amasis MT Pro"/>
        </w:rPr>
        <w:t>a) Amb caràcter general, qualssevol actes que es realitzin en sòl rústic protegit, i a edificis declarats com a béns d’interès cultural o catalogats.</w:t>
      </w:r>
    </w:p>
    <w:p w:rsidR="00304BE3" w:rsidRDefault="00304BE3">
      <w:pPr>
        <w:ind w:left="720"/>
        <w:jc w:val="both"/>
        <w:rPr>
          <w:rFonts w:ascii="Amasis MT Pro" w:hAnsi="Amasis MT Pro" w:cs="Amasis MT Pro"/>
        </w:rPr>
      </w:pPr>
      <w:r>
        <w:rPr>
          <w:rFonts w:ascii="Amasis MT Pro" w:hAnsi="Amasis MT Pro" w:cs="Amasis MT Pro"/>
        </w:rPr>
        <w:t>b) Moviments de terres, explanacions, parcel·lacions, segregacions o altres actes de divisió de finques en qualsevol classe de sòl, quan no formin part d’un projecte de reparcel·lació.</w:t>
      </w:r>
    </w:p>
    <w:p w:rsidR="00304BE3" w:rsidRDefault="00304BE3">
      <w:pPr>
        <w:ind w:left="720"/>
        <w:jc w:val="both"/>
        <w:rPr>
          <w:rFonts w:ascii="Amasis MT Pro" w:hAnsi="Amasis MT Pro" w:cs="Amasis MT Pro"/>
        </w:rPr>
      </w:pPr>
      <w:r>
        <w:rPr>
          <w:rFonts w:ascii="Amasis MT Pro" w:hAnsi="Amasis MT Pro" w:cs="Amasis MT Pro"/>
        </w:rPr>
        <w:t>c) Les obres d’edificació i construcció que afectin la configuració de la cimentació i l’estructura portant de l’edifici.</w:t>
      </w:r>
    </w:p>
    <w:p w:rsidR="00304BE3" w:rsidRDefault="00304BE3">
      <w:pPr>
        <w:ind w:left="720"/>
        <w:jc w:val="both"/>
        <w:rPr>
          <w:rFonts w:ascii="Amasis MT Pro" w:hAnsi="Amasis MT Pro" w:cs="Amasis MT Pro"/>
        </w:rPr>
      </w:pPr>
      <w:r>
        <w:rPr>
          <w:rFonts w:ascii="Amasis MT Pro" w:hAnsi="Amasis MT Pro" w:cs="Amasis MT Pro"/>
        </w:rPr>
        <w:t>d) Les obres que suposin alteració del volum, de les instal·lacions i dels serveis d’ús comú o del nombre d’habitatges i locals d’un edifici.</w:t>
      </w:r>
    </w:p>
    <w:p w:rsidR="00304BE3" w:rsidRDefault="00304BE3">
      <w:pPr>
        <w:ind w:left="720"/>
        <w:jc w:val="both"/>
        <w:rPr>
          <w:rFonts w:ascii="Amasis MT Pro" w:hAnsi="Amasis MT Pro" w:cs="Amasis MT Pro"/>
        </w:rPr>
      </w:pPr>
      <w:r>
        <w:rPr>
          <w:rFonts w:ascii="Amasis MT Pro" w:hAnsi="Amasis MT Pro" w:cs="Amasis MT Pro"/>
        </w:rPr>
        <w:t>e) La demolició total o parcial de construccions i edificacions, excepte en els casos de ruïna imminent.</w:t>
      </w:r>
    </w:p>
    <w:p w:rsidR="00304BE3" w:rsidRDefault="00304BE3">
      <w:pPr>
        <w:ind w:left="720"/>
        <w:jc w:val="both"/>
        <w:rPr>
          <w:rFonts w:ascii="Amasis MT Pro" w:hAnsi="Amasis MT Pro" w:cs="Amasis MT Pro"/>
        </w:rPr>
      </w:pPr>
      <w:r>
        <w:rPr>
          <w:rFonts w:ascii="Amasis MT Pro" w:hAnsi="Amasis MT Pro" w:cs="Amasis MT Pro"/>
        </w:rPr>
        <w:t>f) La ubicació de cases prefabricades i instal·lacions similars, siguin provisionals o permanents.</w:t>
      </w:r>
    </w:p>
    <w:p w:rsidR="00304BE3" w:rsidRDefault="00304BE3">
      <w:pPr>
        <w:ind w:left="720"/>
        <w:jc w:val="both"/>
        <w:rPr>
          <w:rFonts w:ascii="Amasis MT Pro" w:hAnsi="Amasis MT Pro" w:cs="Amasis MT Pro"/>
        </w:rPr>
      </w:pPr>
      <w:r>
        <w:rPr>
          <w:rFonts w:ascii="Amasis MT Pro" w:hAnsi="Amasis MT Pro" w:cs="Amasis MT Pro"/>
        </w:rPr>
        <w:t>g) La tala de masses arbòries o de vegetació arbustiva que, per les seves característiques, pugui afectar el paisatge.</w:t>
      </w:r>
    </w:p>
    <w:p w:rsidR="00304BE3" w:rsidRDefault="00304BE3">
      <w:pPr>
        <w:ind w:left="720"/>
        <w:jc w:val="both"/>
        <w:rPr>
          <w:rFonts w:ascii="Amasis MT Pro" w:hAnsi="Amasis MT Pro" w:cs="Amasis MT Pro"/>
        </w:rPr>
      </w:pPr>
      <w:r>
        <w:rPr>
          <w:rFonts w:ascii="Amasis MT Pro" w:hAnsi="Amasis MT Pro" w:cs="Amasis MT Pro"/>
        </w:rPr>
        <w:t>h) La primera ocupació de les edificacions de nova planta i de les cases a què es refereix la lletra f) anterior.</w:t>
      </w:r>
    </w:p>
    <w:p w:rsidR="00304BE3" w:rsidRDefault="00304BE3">
      <w:pPr>
        <w:ind w:left="720"/>
        <w:jc w:val="both"/>
        <w:rPr>
          <w:rFonts w:ascii="Amasis MT Pro" w:hAnsi="Amasis MT Pro" w:cs="Amasis MT Pro"/>
        </w:rPr>
      </w:pPr>
      <w:r>
        <w:rPr>
          <w:rFonts w:ascii="Amasis MT Pro" w:hAnsi="Amasis MT Pro" w:cs="Amasis MT Pro"/>
        </w:rPr>
        <w:t>i) Les obres i els usos de caràcter provisional a què es refereix l’article 128d’aquesta llei.</w:t>
      </w:r>
    </w:p>
    <w:p w:rsidR="00304BE3" w:rsidRDefault="00304BE3">
      <w:pPr>
        <w:jc w:val="both"/>
        <w:rPr>
          <w:rFonts w:ascii="Amasis MT Pro" w:hAnsi="Amasis MT Pro" w:cs="Amasis MT Pro"/>
          <w:sz w:val="16"/>
          <w:szCs w:val="16"/>
        </w:rPr>
      </w:pPr>
    </w:p>
    <w:p w:rsidR="00304BE3" w:rsidRDefault="00304BE3">
      <w:pPr>
        <w:rPr>
          <w:rFonts w:ascii="Amasis MT Pro" w:hAnsi="Amasis MT Pro" w:cs="Amasis MT Pro"/>
          <w:b/>
          <w:bCs/>
          <w:sz w:val="20"/>
          <w:szCs w:val="20"/>
        </w:rPr>
      </w:pPr>
    </w:p>
    <w:p w:rsidR="00304BE3" w:rsidRDefault="00304BE3">
      <w:pPr>
        <w:rPr>
          <w:rFonts w:ascii="Tahoma" w:hAnsi="Tahoma" w:cs="Tahoma"/>
          <w:sz w:val="20"/>
          <w:szCs w:val="20"/>
        </w:rPr>
      </w:pPr>
      <w:r>
        <w:rPr>
          <w:rFonts w:ascii="Tahoma-Bold" w:hAnsi="Tahoma-Bold" w:cs="Tahoma-Bold"/>
          <w:b/>
          <w:bCs/>
          <w:sz w:val="20"/>
          <w:szCs w:val="20"/>
        </w:rPr>
        <w:t xml:space="preserve">II- ACTUACIONS A REALITZAR: </w:t>
      </w: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304BE3" w:rsidRDefault="00304BE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304BE3" w:rsidRDefault="00304BE3">
      <w:pPr>
        <w:rPr>
          <w:rFonts w:ascii="Tahoma" w:hAnsi="Tahoma" w:cs="Tahoma"/>
          <w:sz w:val="20"/>
          <w:szCs w:val="20"/>
        </w:rPr>
      </w:pPr>
      <w:r>
        <w:rPr>
          <w:rFonts w:ascii="Tahoma-Bold" w:hAnsi="Tahoma-Bold" w:cs="Tahoma-Bold"/>
          <w:b/>
          <w:bCs/>
          <w:sz w:val="20"/>
          <w:szCs w:val="20"/>
        </w:rPr>
        <w:t>LLOC ON ES DURAN A TERME LES OBRES</w:t>
      </w:r>
      <w:r>
        <w:rPr>
          <w:rFonts w:ascii="Tahoma" w:hAnsi="Tahoma" w:cs="Tahoma"/>
          <w:sz w:val="20"/>
          <w:szCs w:val="20"/>
        </w:rPr>
        <w:t>: ............................................................................................................................................</w:t>
      </w:r>
    </w:p>
    <w:p w:rsidR="00304BE3" w:rsidRDefault="00304BE3">
      <w:pPr>
        <w:rPr>
          <w:rFonts w:ascii="Tahoma-Bold" w:hAnsi="Tahoma-Bold" w:cs="Tahoma-Bold"/>
          <w:sz w:val="20"/>
          <w:szCs w:val="20"/>
        </w:rPr>
      </w:pPr>
      <w:r>
        <w:rPr>
          <w:rFonts w:ascii="Tahoma-Bold" w:hAnsi="Tahoma-Bold" w:cs="Tahoma-Bold"/>
          <w:b/>
          <w:bCs/>
          <w:sz w:val="20"/>
          <w:szCs w:val="20"/>
        </w:rPr>
        <w:t xml:space="preserve">REFERÈNCIA CADASTRAL: </w:t>
      </w:r>
      <w:r>
        <w:rPr>
          <w:rFonts w:ascii="Tahoma-Bold" w:hAnsi="Tahoma-Bold" w:cs="Tahoma-Bold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304BE3" w:rsidRDefault="00304BE3">
      <w:pPr>
        <w:rPr>
          <w:rFonts w:ascii="Tahoma-Bold" w:hAnsi="Tahoma-Bold" w:cs="Tahoma-Bold"/>
          <w:b/>
          <w:bCs/>
          <w:sz w:val="20"/>
          <w:szCs w:val="20"/>
        </w:rPr>
      </w:pPr>
    </w:p>
    <w:p w:rsidR="00304BE3" w:rsidRDefault="00304BE3">
      <w:pPr>
        <w:rPr>
          <w:rFonts w:ascii="Tahoma-Bold" w:hAnsi="Tahoma-Bold" w:cs="Tahoma-Bold"/>
          <w:b/>
          <w:bCs/>
          <w:sz w:val="20"/>
          <w:szCs w:val="20"/>
        </w:rPr>
      </w:pPr>
      <w:r>
        <w:rPr>
          <w:rFonts w:ascii="Tahoma-Bold" w:hAnsi="Tahoma-Bold" w:cs="Tahoma-Bold"/>
          <w:b/>
          <w:bCs/>
          <w:sz w:val="20"/>
          <w:szCs w:val="20"/>
        </w:rPr>
        <w:t xml:space="preserve">SUPÒSIT (marcar amb una x): </w:t>
      </w:r>
    </w:p>
    <w:p w:rsidR="00304BE3" w:rsidRDefault="00304BE3">
      <w:pPr>
        <w:rPr>
          <w:rFonts w:ascii="Tahoma-Bold" w:hAnsi="Tahoma-Bold" w:cs="Tahoma-Bold"/>
          <w:sz w:val="20"/>
          <w:szCs w:val="20"/>
        </w:rPr>
      </w:pPr>
    </w:p>
    <w:p w:rsidR="00304BE3" w:rsidRDefault="00304BE3">
      <w:pPr>
        <w:ind w:left="708"/>
        <w:rPr>
          <w:rFonts w:ascii="Tahoma-Bold" w:hAnsi="Tahoma-Bold" w:cs="Tahoma-Bold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⃣</w:t>
      </w:r>
      <w:r>
        <w:rPr>
          <w:rFonts w:ascii="Tahoma-Bold" w:hAnsi="Tahoma-Bold" w:cs="Tahoma-Bold"/>
          <w:sz w:val="20"/>
          <w:szCs w:val="20"/>
        </w:rPr>
        <w:t>1.- Habitatge/Edificació agrícola construïda amb llicència d’edificació i sense elements fora d’ordenació</w:t>
      </w:r>
    </w:p>
    <w:p w:rsidR="00304BE3" w:rsidRDefault="00304BE3">
      <w:pPr>
        <w:ind w:left="708"/>
        <w:rPr>
          <w:rFonts w:ascii="Tahoma-Bold" w:hAnsi="Tahoma-Bold" w:cs="Tahoma-Bold"/>
          <w:sz w:val="20"/>
          <w:szCs w:val="20"/>
        </w:rPr>
      </w:pPr>
    </w:p>
    <w:p w:rsidR="00304BE3" w:rsidRDefault="00304BE3">
      <w:pPr>
        <w:ind w:left="708"/>
        <w:rPr>
          <w:rFonts w:ascii="Tahoma-Bold" w:hAnsi="Tahoma-Bold" w:cs="Tahoma-Bold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⃣⃣⃣⃣</w:t>
      </w:r>
      <w:r>
        <w:rPr>
          <w:rFonts w:ascii="Tahoma-Bold" w:hAnsi="Tahoma-Bold" w:cs="Tahoma-Bold"/>
          <w:sz w:val="20"/>
          <w:szCs w:val="20"/>
        </w:rPr>
        <w:t xml:space="preserve">2.- Habitatge/ Edificació agrícola construïda abans de 1956 (s’ha d’acreditar aquesta circumstància amb un </w:t>
      </w:r>
      <w:r>
        <w:rPr>
          <w:rFonts w:ascii="Tahoma-Bold" w:hAnsi="Tahoma-Bold" w:cs="Tahoma-Bold"/>
          <w:sz w:val="20"/>
          <w:szCs w:val="20"/>
          <w:u w:val="single"/>
        </w:rPr>
        <w:t>document públic</w:t>
      </w:r>
      <w:r>
        <w:rPr>
          <w:rFonts w:ascii="Tahoma-Bold" w:hAnsi="Tahoma-Bold" w:cs="Tahoma-Bold"/>
          <w:sz w:val="20"/>
          <w:szCs w:val="20"/>
        </w:rPr>
        <w:t>)</w:t>
      </w:r>
    </w:p>
    <w:p w:rsidR="00304BE3" w:rsidRDefault="00304BE3">
      <w:pPr>
        <w:rPr>
          <w:rFonts w:ascii="Tahoma" w:hAnsi="Tahoma" w:cs="Tahoma"/>
          <w:sz w:val="18"/>
          <w:szCs w:val="18"/>
        </w:rPr>
      </w:pPr>
    </w:p>
    <w:p w:rsidR="00304BE3" w:rsidRDefault="00304BE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Així mateix, </w:t>
      </w:r>
      <w:r>
        <w:rPr>
          <w:rFonts w:ascii="Tahoma" w:hAnsi="Tahoma" w:cs="Tahoma"/>
          <w:b/>
          <w:bCs/>
          <w:sz w:val="20"/>
          <w:szCs w:val="20"/>
        </w:rPr>
        <w:t xml:space="preserve">DECLAR </w:t>
      </w:r>
      <w:r>
        <w:rPr>
          <w:rFonts w:ascii="Tahoma" w:hAnsi="Tahoma" w:cs="Tahoma"/>
          <w:sz w:val="20"/>
          <w:szCs w:val="20"/>
        </w:rPr>
        <w:t>sota la meva responsabilitat:</w:t>
      </w:r>
    </w:p>
    <w:p w:rsidR="00304BE3" w:rsidRDefault="00304BE3">
      <w:pPr>
        <w:rPr>
          <w:rFonts w:ascii="Tahoma" w:hAnsi="Tahoma" w:cs="Tahoma"/>
          <w:sz w:val="20"/>
          <w:szCs w:val="20"/>
        </w:rPr>
      </w:pPr>
    </w:p>
    <w:p w:rsidR="00304BE3" w:rsidRDefault="00304BE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8"/>
          <w:szCs w:val="18"/>
        </w:rPr>
        <w:t>•</w:t>
      </w:r>
      <w:r>
        <w:rPr>
          <w:rFonts w:ascii="Tahoma" w:hAnsi="Tahoma" w:cs="Tahoma"/>
          <w:sz w:val="20"/>
          <w:szCs w:val="20"/>
        </w:rPr>
        <w:t>Que les dades i documentació contingudes en aquest document són certes i exactes.</w:t>
      </w:r>
    </w:p>
    <w:p w:rsidR="00304BE3" w:rsidRDefault="00304BE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8"/>
          <w:szCs w:val="18"/>
        </w:rPr>
        <w:t>•</w:t>
      </w:r>
      <w:r>
        <w:rPr>
          <w:rFonts w:ascii="Tahoma" w:hAnsi="Tahoma" w:cs="Tahoma"/>
          <w:sz w:val="20"/>
          <w:szCs w:val="20"/>
        </w:rPr>
        <w:t>Que l’edificació on s’han de realitzar les obres es va construir al empara d’autorització administrativa, bé per tenir llicència de construcció o bé per ser una edificació existent abans del 1956.</w:t>
      </w:r>
    </w:p>
    <w:p w:rsidR="00304BE3" w:rsidRDefault="00304BE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8"/>
          <w:szCs w:val="18"/>
        </w:rPr>
        <w:t>•</w:t>
      </w:r>
      <w:r>
        <w:rPr>
          <w:rFonts w:ascii="Tahoma" w:hAnsi="Tahoma" w:cs="Tahoma"/>
          <w:sz w:val="20"/>
          <w:szCs w:val="20"/>
        </w:rPr>
        <w:t>Que les actuacions es correspondran amb el descrit a l’apartat II de la present sol·licitud.</w:t>
      </w:r>
    </w:p>
    <w:p w:rsidR="00304BE3" w:rsidRDefault="00304BE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8"/>
          <w:szCs w:val="18"/>
        </w:rPr>
        <w:t>•</w:t>
      </w:r>
      <w:r>
        <w:rPr>
          <w:rFonts w:ascii="Tahoma" w:hAnsi="Tahoma" w:cs="Tahoma"/>
          <w:sz w:val="20"/>
          <w:szCs w:val="20"/>
        </w:rPr>
        <w:t>Que s’obliga a permetre l’entrada de la inspecció municipal durant el transcurs de les obres i/o una vegada finalitzades aquestes.</w:t>
      </w:r>
    </w:p>
    <w:p w:rsidR="00304BE3" w:rsidRDefault="00304BE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8"/>
          <w:szCs w:val="18"/>
        </w:rPr>
        <w:t>•</w:t>
      </w:r>
      <w:r>
        <w:rPr>
          <w:rFonts w:ascii="Tahoma" w:hAnsi="Tahoma" w:cs="Tahoma"/>
          <w:sz w:val="20"/>
          <w:szCs w:val="20"/>
        </w:rPr>
        <w:t>Que el termini previst d’execució serà de:</w:t>
      </w:r>
      <w:r>
        <w:rPr>
          <w:rFonts w:ascii="Tahoma" w:eastAsia="Malgun Gothic Semilight" w:hAnsi="Tahoma" w:cs="Tahoma"/>
          <w:sz w:val="20"/>
          <w:szCs w:val="20"/>
        </w:rPr>
        <w:t></w:t>
      </w:r>
      <w:r>
        <w:rPr>
          <w:rFonts w:ascii="Tahoma" w:hAnsi="Tahoma" w:cs="Tahoma"/>
          <w:sz w:val="20"/>
          <w:szCs w:val="20"/>
        </w:rPr>
        <w:t>3</w:t>
      </w:r>
      <w:r>
        <w:rPr>
          <w:rFonts w:ascii="Tahoma" w:eastAsia="Malgun Gothic Semilight" w:hAnsi="Tahoma" w:cs="Tahoma"/>
          <w:sz w:val="20"/>
          <w:szCs w:val="20"/>
        </w:rPr>
        <w:t></w:t>
      </w:r>
      <w:r>
        <w:rPr>
          <w:rFonts w:ascii="Tahoma" w:hAnsi="Tahoma" w:cs="Tahoma"/>
          <w:sz w:val="20"/>
          <w:szCs w:val="20"/>
        </w:rPr>
        <w:t>6</w:t>
      </w:r>
      <w:r>
        <w:rPr>
          <w:rFonts w:ascii="Tahoma" w:eastAsia="Malgun Gothic Semilight" w:hAnsi="Tahoma" w:cs="Tahoma"/>
          <w:sz w:val="20"/>
          <w:szCs w:val="20"/>
        </w:rPr>
        <w:t></w:t>
      </w:r>
      <w:r>
        <w:rPr>
          <w:rFonts w:ascii="Tahoma" w:hAnsi="Tahoma" w:cs="Tahoma"/>
          <w:sz w:val="20"/>
          <w:szCs w:val="20"/>
        </w:rPr>
        <w:t>12</w:t>
      </w:r>
      <w:r>
        <w:rPr>
          <w:rFonts w:ascii="Tahoma" w:eastAsia="Malgun Gothic Semilight" w:hAnsi="Tahoma" w:cs="Tahoma"/>
          <w:sz w:val="20"/>
          <w:szCs w:val="20"/>
        </w:rPr>
        <w:t></w:t>
      </w:r>
      <w:r>
        <w:rPr>
          <w:rFonts w:ascii="Tahoma" w:hAnsi="Tahoma" w:cs="Tahoma"/>
          <w:sz w:val="20"/>
          <w:szCs w:val="20"/>
        </w:rPr>
        <w:t>18</w:t>
      </w:r>
      <w:r>
        <w:rPr>
          <w:rFonts w:ascii="Tahoma" w:eastAsia="Malgun Gothic Semilight" w:hAnsi="Tahoma" w:cs="Tahoma"/>
          <w:sz w:val="20"/>
          <w:szCs w:val="20"/>
        </w:rPr>
        <w:t></w:t>
      </w:r>
      <w:r>
        <w:rPr>
          <w:rFonts w:ascii="Tahoma" w:hAnsi="Tahoma" w:cs="Tahoma"/>
          <w:sz w:val="20"/>
          <w:szCs w:val="20"/>
        </w:rPr>
        <w:t>24 Mesos.</w:t>
      </w:r>
    </w:p>
    <w:p w:rsidR="00304BE3" w:rsidRDefault="00304BE3">
      <w:pPr>
        <w:rPr>
          <w:rFonts w:ascii="Tahoma-Bold" w:hAnsi="Tahoma-Bold" w:cs="Tahoma-Bold"/>
          <w:b/>
          <w:bCs/>
          <w:sz w:val="20"/>
          <w:szCs w:val="20"/>
        </w:rPr>
      </w:pPr>
    </w:p>
    <w:p w:rsidR="00304BE3" w:rsidRDefault="00304BE3">
      <w:pPr>
        <w:rPr>
          <w:rFonts w:ascii="Tahoma-Bold" w:hAnsi="Tahoma-Bold" w:cs="Tahoma-Bold"/>
          <w:b/>
          <w:bCs/>
          <w:sz w:val="20"/>
          <w:szCs w:val="20"/>
        </w:rPr>
      </w:pPr>
      <w:r>
        <w:rPr>
          <w:rFonts w:ascii="Tahoma-Bold" w:hAnsi="Tahoma-Bold" w:cs="Tahoma-Bold"/>
          <w:b/>
          <w:bCs/>
          <w:sz w:val="20"/>
          <w:szCs w:val="20"/>
        </w:rPr>
        <w:t>Documentació adjunta:</w:t>
      </w:r>
    </w:p>
    <w:p w:rsidR="00304BE3" w:rsidRDefault="00304BE3">
      <w:pPr>
        <w:rPr>
          <w:rFonts w:ascii="Tahoma" w:hAnsi="Tahoma" w:cs="Tahoma"/>
          <w:sz w:val="18"/>
          <w:szCs w:val="18"/>
        </w:rPr>
      </w:pPr>
    </w:p>
    <w:p w:rsidR="00304BE3" w:rsidRDefault="00304BE3">
      <w:pPr>
        <w:rPr>
          <w:rFonts w:ascii="Tahoma" w:hAnsi="Tahoma" w:cs="Tahoma"/>
          <w:sz w:val="20"/>
          <w:szCs w:val="20"/>
        </w:rPr>
      </w:pPr>
      <w:bookmarkStart w:id="0" w:name="_Hlk114741652"/>
      <w:r>
        <w:rPr>
          <w:rFonts w:ascii="Tahoma" w:hAnsi="Tahoma" w:cs="Tahoma"/>
          <w:sz w:val="18"/>
          <w:szCs w:val="18"/>
        </w:rPr>
        <w:t>•</w:t>
      </w:r>
      <w:bookmarkEnd w:id="0"/>
      <w:r>
        <w:rPr>
          <w:rFonts w:ascii="Tahoma" w:hAnsi="Tahoma" w:cs="Tahoma"/>
          <w:sz w:val="20"/>
          <w:szCs w:val="20"/>
        </w:rPr>
        <w:t>Fotocòpia DNI</w:t>
      </w:r>
    </w:p>
    <w:p w:rsidR="00304BE3" w:rsidRDefault="00304BE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8"/>
          <w:szCs w:val="18"/>
        </w:rPr>
        <w:t>•</w:t>
      </w:r>
      <w:r>
        <w:rPr>
          <w:rFonts w:ascii="Tahoma" w:hAnsi="Tahoma" w:cs="Tahoma"/>
          <w:sz w:val="20"/>
          <w:szCs w:val="20"/>
        </w:rPr>
        <w:t>Fulla d’encàrrec de l’obra del mestre d’obres o empresa constructora amb la documentació corresponent.</w:t>
      </w:r>
    </w:p>
    <w:p w:rsidR="00304BE3" w:rsidRDefault="00304BE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8"/>
          <w:szCs w:val="18"/>
        </w:rPr>
        <w:t>•</w:t>
      </w:r>
      <w:r>
        <w:rPr>
          <w:rFonts w:ascii="Tahoma" w:hAnsi="Tahoma" w:cs="Tahoma"/>
          <w:sz w:val="20"/>
          <w:szCs w:val="20"/>
        </w:rPr>
        <w:t>Pressupost detallat de les actuacions a dur a terme.</w:t>
      </w:r>
    </w:p>
    <w:p w:rsidR="00304BE3" w:rsidRDefault="00304BE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8"/>
          <w:szCs w:val="18"/>
        </w:rPr>
        <w:t>•</w:t>
      </w:r>
      <w:r>
        <w:rPr>
          <w:rFonts w:ascii="Tahoma" w:hAnsi="Tahoma" w:cs="Tahoma"/>
          <w:sz w:val="20"/>
          <w:szCs w:val="20"/>
        </w:rPr>
        <w:t>Fotografies (2mínim) i croquis de l’estat actual i ubicació del immoble objecte de l’actuació.</w:t>
      </w:r>
    </w:p>
    <w:p w:rsidR="00304BE3" w:rsidRDefault="00304BE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8"/>
          <w:szCs w:val="18"/>
        </w:rPr>
        <w:t>•</w:t>
      </w:r>
      <w:r>
        <w:rPr>
          <w:rFonts w:ascii="Tahoma" w:hAnsi="Tahoma" w:cs="Tahoma"/>
          <w:sz w:val="20"/>
          <w:szCs w:val="20"/>
        </w:rPr>
        <w:t>Fotocòpia del darrer rebut d’ IBI.</w:t>
      </w:r>
    </w:p>
    <w:p w:rsidR="00304BE3" w:rsidRDefault="00304BE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8"/>
          <w:szCs w:val="18"/>
        </w:rPr>
        <w:t>•</w:t>
      </w:r>
      <w:r>
        <w:rPr>
          <w:rFonts w:ascii="Tahoma" w:hAnsi="Tahoma" w:cs="Tahoma"/>
          <w:sz w:val="20"/>
          <w:szCs w:val="20"/>
        </w:rPr>
        <w:t>Plànol d’emplaçament.</w:t>
      </w:r>
    </w:p>
    <w:p w:rsidR="00304BE3" w:rsidRDefault="00304BE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8"/>
          <w:szCs w:val="18"/>
        </w:rPr>
        <w:t>•</w:t>
      </w:r>
      <w:r>
        <w:rPr>
          <w:rFonts w:ascii="Tahoma" w:hAnsi="Tahoma" w:cs="Tahoma"/>
          <w:sz w:val="20"/>
          <w:szCs w:val="20"/>
        </w:rPr>
        <w:t>En cas de intervencions/reformes en sòl rústic s’haurà d’aportar llicència urbanística de quan es va construir o acreditació de què l’edificació és anterior a l’any 1956.</w:t>
      </w:r>
    </w:p>
    <w:p w:rsidR="00304BE3" w:rsidRDefault="00304BE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8"/>
          <w:szCs w:val="18"/>
        </w:rPr>
        <w:t>•</w:t>
      </w:r>
      <w:r>
        <w:rPr>
          <w:rFonts w:ascii="Tahoma" w:hAnsi="Tahoma" w:cs="Tahoma"/>
          <w:sz w:val="20"/>
          <w:szCs w:val="20"/>
        </w:rPr>
        <w:t>Projecte de l’actuació a dur a terme, quan sigui exigible d’acord amb la normativa vigent. En el cas d’instal·lacions fotovoltaiques i G.L.P s’ha d’acompanyar la documentació tècnica exigida per la normativa sectorial.</w:t>
      </w:r>
    </w:p>
    <w:p w:rsidR="00304BE3" w:rsidRDefault="00304BE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8"/>
          <w:szCs w:val="18"/>
        </w:rPr>
        <w:t>•</w:t>
      </w:r>
      <w:r>
        <w:rPr>
          <w:rFonts w:ascii="Tahoma" w:hAnsi="Tahoma" w:cs="Tahoma"/>
          <w:sz w:val="20"/>
          <w:szCs w:val="20"/>
        </w:rPr>
        <w:t>Autoritzacions prèvies o declaracions responsables d’altres administracions (carreteres, costes, ocupació de via pública, etc...) si s’escau.</w:t>
      </w:r>
    </w:p>
    <w:p w:rsidR="00304BE3" w:rsidRDefault="00304BE3">
      <w:r>
        <w:rPr>
          <w:rFonts w:ascii="Tahoma" w:hAnsi="Tahoma" w:cs="Tahoma"/>
          <w:sz w:val="18"/>
          <w:szCs w:val="18"/>
        </w:rPr>
        <w:t>•</w:t>
      </w:r>
      <w:r>
        <w:rPr>
          <w:rFonts w:ascii="Tahoma" w:hAnsi="Tahoma" w:cs="Tahoma"/>
          <w:sz w:val="20"/>
          <w:szCs w:val="20"/>
        </w:rPr>
        <w:t>Estudi bàsic de seguretat i salut segons el R.D 1627/1997 si escau.</w:t>
      </w:r>
    </w:p>
    <w:p w:rsidR="00304BE3" w:rsidRDefault="00304BE3">
      <w:pPr>
        <w:rPr>
          <w:b/>
          <w:bCs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· </w:t>
      </w:r>
      <w:r>
        <w:rPr>
          <w:rFonts w:ascii="Tahoma" w:hAnsi="Tahoma" w:cs="Tahoma"/>
          <w:sz w:val="20"/>
          <w:szCs w:val="20"/>
        </w:rPr>
        <w:t>En el cas d’agrupacions de solars i parcel·les, documentació gràfica expressiva de l’estat actual i de la parcel·la o solar resultant proposat, coordenades georeferenciades i documentació registral corresponent que identifiqui cada una de les porcions que s’agrupen.</w:t>
      </w:r>
    </w:p>
    <w:p w:rsidR="00304BE3" w:rsidRDefault="00304BE3">
      <w:pPr>
        <w:rPr>
          <w:rFonts w:ascii="Tahoma" w:hAnsi="Tahoma" w:cs="Tahoma"/>
          <w:sz w:val="20"/>
          <w:szCs w:val="20"/>
        </w:rPr>
      </w:pPr>
    </w:p>
    <w:p w:rsidR="00304BE3" w:rsidRDefault="00304BE3">
      <w:pPr>
        <w:rPr>
          <w:rFonts w:ascii="Tahoma" w:hAnsi="Tahoma" w:cs="Tahoma"/>
          <w:sz w:val="20"/>
          <w:szCs w:val="20"/>
        </w:rPr>
      </w:pPr>
    </w:p>
    <w:p w:rsidR="00304BE3" w:rsidRDefault="00304BE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u w:val="single"/>
        </w:rPr>
        <w:t>S’adverteix</w:t>
      </w:r>
      <w:r>
        <w:rPr>
          <w:rFonts w:ascii="Tahoma" w:hAnsi="Tahoma" w:cs="Tahoma"/>
          <w:sz w:val="20"/>
          <w:szCs w:val="20"/>
        </w:rPr>
        <w:t xml:space="preserve"> que les obres no podran iniciar-se o es podran paralitzar, sense dret a indemnització, en cas de que la documentació aportada no sigui completa, les obres descrites s’hagin de sotmetre a Llicència urbanística i no a comunicació prèvia, o que les obres no s’ajustin a la normativa urbanística. Així mateix seus adverteix que </w:t>
      </w:r>
      <w:r>
        <w:rPr>
          <w:rFonts w:ascii="Tahoma" w:hAnsi="Tahoma" w:cs="Tahoma"/>
          <w:b/>
          <w:bCs/>
          <w:sz w:val="20"/>
          <w:szCs w:val="20"/>
        </w:rPr>
        <w:t>en cap cas s’entendran adquirides mitjançant el règim de comunicació prèvia, facultats en contra de les prescripcions de la Llei, dels plans, projectes, programes i, si s’escau, de les normes complementàries i subsidiàries de planejament</w:t>
      </w:r>
      <w:r>
        <w:rPr>
          <w:rFonts w:ascii="Tahoma" w:hAnsi="Tahoma" w:cs="Tahoma"/>
          <w:sz w:val="20"/>
          <w:szCs w:val="20"/>
        </w:rPr>
        <w:t>.</w:t>
      </w:r>
    </w:p>
    <w:p w:rsidR="00304BE3" w:rsidRDefault="00304BE3">
      <w:pPr>
        <w:rPr>
          <w:rFonts w:ascii="Tahoma" w:hAnsi="Tahoma" w:cs="Tahoma"/>
          <w:b/>
          <w:bCs/>
          <w:sz w:val="20"/>
          <w:szCs w:val="20"/>
        </w:rPr>
      </w:pPr>
    </w:p>
    <w:p w:rsidR="00304BE3" w:rsidRDefault="00304BE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AUTOLIQUIDACIÓ PROVISIONAL DE L’IMPOST SOBRE CONSTRUCCIONS I OBRES</w:t>
      </w:r>
    </w:p>
    <w:p w:rsidR="00304BE3" w:rsidRDefault="00304BE3">
      <w:pPr>
        <w:rPr>
          <w:rFonts w:ascii="Tahoma" w:hAnsi="Tahoma" w:cs="Tahoma"/>
          <w:sz w:val="20"/>
          <w:szCs w:val="20"/>
        </w:rPr>
      </w:pPr>
    </w:p>
    <w:p w:rsidR="00304BE3" w:rsidRDefault="00304BE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Pressupost que es calcula de l’obra ...............................................................................euros.</w:t>
      </w:r>
    </w:p>
    <w:p w:rsidR="00304BE3" w:rsidRDefault="00304BE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Impost s/construccions i obres 2’5%..............................................................................euros.</w:t>
      </w:r>
    </w:p>
    <w:p w:rsidR="00304BE3" w:rsidRDefault="00304BE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Taxa per llicències urbanístiques 0.5%(mínim 30.05 euros)............................................euros.</w:t>
      </w:r>
    </w:p>
    <w:p w:rsidR="00304BE3" w:rsidRDefault="00304BE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Import autoliquidació ..........................................................................................euros.</w:t>
      </w:r>
    </w:p>
    <w:p w:rsidR="00304BE3" w:rsidRDefault="00304BE3">
      <w:pPr>
        <w:rPr>
          <w:rFonts w:ascii="Tahoma" w:hAnsi="Tahoma" w:cs="Tahoma"/>
          <w:sz w:val="20"/>
          <w:szCs w:val="20"/>
        </w:rPr>
      </w:pPr>
    </w:p>
    <w:p w:rsidR="00304BE3" w:rsidRDefault="00304BE3">
      <w:pPr>
        <w:rPr>
          <w:rFonts w:ascii="Tahoma-Bold" w:hAnsi="Tahoma-Bold" w:cs="Tahoma-Bold"/>
          <w:b/>
          <w:bCs/>
          <w:sz w:val="16"/>
          <w:szCs w:val="16"/>
        </w:rPr>
      </w:pPr>
    </w:p>
    <w:p w:rsidR="00304BE3" w:rsidRDefault="00304BE3">
      <w:pPr>
        <w:rPr>
          <w:rFonts w:ascii="Tahoma-Bold" w:hAnsi="Tahoma-Bold" w:cs="Tahoma-Bold"/>
          <w:b/>
          <w:bCs/>
          <w:sz w:val="16"/>
          <w:szCs w:val="16"/>
        </w:rPr>
      </w:pPr>
    </w:p>
    <w:p w:rsidR="00304BE3" w:rsidRDefault="00304BE3">
      <w:pPr>
        <w:rPr>
          <w:rFonts w:ascii="Tahoma-Bold" w:hAnsi="Tahoma-Bold" w:cs="Tahoma-Bold"/>
          <w:b/>
          <w:bCs/>
          <w:sz w:val="16"/>
          <w:szCs w:val="16"/>
        </w:rPr>
      </w:pPr>
    </w:p>
    <w:p w:rsidR="00304BE3" w:rsidRDefault="00304BE3">
      <w:r>
        <w:rPr>
          <w:rFonts w:ascii="Tahoma-Bold" w:hAnsi="Tahoma-Bold" w:cs="Tahoma-Bold"/>
          <w:b/>
          <w:bCs/>
          <w:sz w:val="16"/>
          <w:szCs w:val="16"/>
        </w:rPr>
        <w:t>Signatura de l’interessat</w:t>
      </w:r>
      <w:r>
        <w:rPr>
          <w:rFonts w:ascii="Tahoma-Bold" w:hAnsi="Tahoma-Bold" w:cs="Tahoma-Bold"/>
          <w:b/>
          <w:bCs/>
          <w:sz w:val="16"/>
          <w:szCs w:val="16"/>
        </w:rPr>
        <w:tab/>
      </w:r>
      <w:r>
        <w:rPr>
          <w:rFonts w:ascii="Tahoma-Bold" w:hAnsi="Tahoma-Bold" w:cs="Tahoma-Bold"/>
          <w:b/>
          <w:bCs/>
          <w:sz w:val="16"/>
          <w:szCs w:val="16"/>
        </w:rPr>
        <w:tab/>
      </w:r>
      <w:r>
        <w:rPr>
          <w:rFonts w:ascii="Tahoma-Bold" w:hAnsi="Tahoma-Bold" w:cs="Tahoma-Bold"/>
          <w:b/>
          <w:bCs/>
          <w:sz w:val="16"/>
          <w:szCs w:val="16"/>
        </w:rPr>
        <w:tab/>
      </w:r>
      <w:r>
        <w:rPr>
          <w:rFonts w:ascii="Tahoma-Bold" w:hAnsi="Tahoma-Bold" w:cs="Tahoma-Bold"/>
          <w:b/>
          <w:bCs/>
          <w:sz w:val="16"/>
          <w:szCs w:val="16"/>
        </w:rPr>
        <w:tab/>
      </w:r>
      <w:r>
        <w:rPr>
          <w:rFonts w:ascii="Tahoma-Bold" w:hAnsi="Tahoma-Bold" w:cs="Tahoma-Bold"/>
          <w:b/>
          <w:bCs/>
          <w:sz w:val="16"/>
          <w:szCs w:val="16"/>
        </w:rPr>
        <w:tab/>
      </w:r>
      <w:r>
        <w:rPr>
          <w:rFonts w:ascii="Tahoma-Bold" w:hAnsi="Tahoma-Bold" w:cs="Tahoma-Bold"/>
          <w:b/>
          <w:bCs/>
          <w:sz w:val="16"/>
          <w:szCs w:val="16"/>
        </w:rPr>
        <w:tab/>
      </w:r>
      <w:r>
        <w:rPr>
          <w:rFonts w:ascii="Tahoma-Bold" w:hAnsi="Tahoma-Bold" w:cs="Tahoma-Bold"/>
          <w:b/>
          <w:bCs/>
          <w:sz w:val="16"/>
          <w:szCs w:val="16"/>
        </w:rPr>
        <w:tab/>
        <w:t xml:space="preserve"> Data</w:t>
      </w:r>
    </w:p>
    <w:sectPr w:rsidR="00304BE3" w:rsidSect="00CA327F">
      <w:headerReference w:type="default" r:id="rId7"/>
      <w:footerReference w:type="default" r:id="rId8"/>
      <w:pgSz w:w="11906" w:h="16838"/>
      <w:pgMar w:top="2714" w:right="1701" w:bottom="1346" w:left="1701" w:header="1079" w:footer="283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BE3" w:rsidRDefault="00304BE3" w:rsidP="00CA327F">
      <w:r>
        <w:separator/>
      </w:r>
    </w:p>
  </w:endnote>
  <w:endnote w:type="continuationSeparator" w:id="1">
    <w:p w:rsidR="00304BE3" w:rsidRDefault="00304BE3" w:rsidP="00CA3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-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BE3" w:rsidRDefault="00304BE3">
    <w:pPr>
      <w:pStyle w:val="Footer"/>
      <w:tabs>
        <w:tab w:val="clear" w:pos="4252"/>
        <w:tab w:val="clear" w:pos="8504"/>
        <w:tab w:val="right" w:pos="9720"/>
      </w:tabs>
      <w:spacing w:line="260" w:lineRule="atLeast"/>
      <w:ind w:left="4320" w:right="-180"/>
      <w:jc w:val="right"/>
      <w:rPr>
        <w:rFonts w:ascii="Calibri" w:hAnsi="Calibri" w:cs="Calibri"/>
        <w:color w:val="808080"/>
        <w:sz w:val="16"/>
        <w:szCs w:val="16"/>
      </w:rPr>
    </w:pPr>
    <w:r>
      <w:rPr>
        <w:rFonts w:ascii="Calibri" w:hAnsi="Calibri" w:cs="Calibri"/>
        <w:color w:val="808080"/>
        <w:sz w:val="16"/>
        <w:szCs w:val="16"/>
      </w:rPr>
      <w:t>Plaça Mare de Déu, 15 – 07144 Costitx (Illes Balears)</w:t>
    </w:r>
  </w:p>
  <w:p w:rsidR="00304BE3" w:rsidRDefault="00304BE3">
    <w:pPr>
      <w:pStyle w:val="Footer"/>
      <w:tabs>
        <w:tab w:val="clear" w:pos="4252"/>
        <w:tab w:val="clear" w:pos="8504"/>
        <w:tab w:val="right" w:pos="9720"/>
      </w:tabs>
      <w:spacing w:line="260" w:lineRule="atLeast"/>
      <w:ind w:left="4320" w:right="-180"/>
      <w:jc w:val="right"/>
      <w:rPr>
        <w:rFonts w:ascii="Calibri" w:hAnsi="Calibri" w:cs="Calibri"/>
        <w:color w:val="808080"/>
        <w:sz w:val="16"/>
        <w:szCs w:val="16"/>
      </w:rPr>
    </w:pPr>
    <w:r>
      <w:rPr>
        <w:rFonts w:ascii="Calibri" w:hAnsi="Calibri" w:cs="Calibri"/>
        <w:color w:val="808080"/>
        <w:sz w:val="16"/>
        <w:szCs w:val="16"/>
      </w:rPr>
      <w:t>Tel. (+34) 971 87 60 68   Fax. (+34) 971 51 30 02</w:t>
    </w:r>
  </w:p>
  <w:p w:rsidR="00304BE3" w:rsidRDefault="00304BE3">
    <w:pPr>
      <w:pStyle w:val="Footer"/>
      <w:tabs>
        <w:tab w:val="clear" w:pos="4252"/>
        <w:tab w:val="clear" w:pos="8504"/>
        <w:tab w:val="right" w:pos="9720"/>
      </w:tabs>
      <w:spacing w:line="260" w:lineRule="atLeast"/>
      <w:ind w:left="4320" w:right="-180"/>
      <w:jc w:val="right"/>
      <w:rPr>
        <w:rFonts w:ascii="Calibri" w:hAnsi="Calibri" w:cs="Calibri"/>
        <w:color w:val="808080"/>
        <w:sz w:val="16"/>
        <w:szCs w:val="16"/>
      </w:rPr>
    </w:pPr>
    <w:r>
      <w:rPr>
        <w:rFonts w:ascii="Calibri" w:hAnsi="Calibri" w:cs="Calibri"/>
        <w:color w:val="808080"/>
        <w:sz w:val="16"/>
        <w:szCs w:val="16"/>
      </w:rPr>
      <w:t>Mail:  ajuntament@ajcostitx.net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BE3" w:rsidRDefault="00304BE3" w:rsidP="00CA327F">
      <w:r>
        <w:separator/>
      </w:r>
    </w:p>
  </w:footnote>
  <w:footnote w:type="continuationSeparator" w:id="1">
    <w:p w:rsidR="00304BE3" w:rsidRDefault="00304BE3" w:rsidP="00CA3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BE3" w:rsidRDefault="00304BE3">
    <w:pPr>
      <w:pStyle w:val="Header"/>
    </w:pPr>
    <w:r w:rsidRPr="00DD4101"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2" o:spid="_x0000_i1026" type="#_x0000_t75" style="width:188.25pt;height:64.5pt;visibility:visible">
          <v:imagedata r:id="rId1" o:title="" croptop="-112f" cropbottom="-112f" cropleft="-38f" cropright="-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370F4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46AF713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327F"/>
    <w:rsid w:val="00304BE3"/>
    <w:rsid w:val="005A1217"/>
    <w:rsid w:val="005E2E93"/>
    <w:rsid w:val="00CA327F"/>
    <w:rsid w:val="00DD4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ca-ES" w:eastAsia="ca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con-inline2">
    <w:name w:val="icon-inline2"/>
    <w:basedOn w:val="DefaultParagraphFont"/>
    <w:uiPriority w:val="99"/>
  </w:style>
  <w:style w:type="character" w:customStyle="1" w:styleId="z-TopofFormChar">
    <w:name w:val="z-Top of Form Char"/>
    <w:uiPriority w:val="99"/>
    <w:semiHidden/>
    <w:rPr>
      <w:rFonts w:ascii="Arial" w:hAnsi="Arial" w:cs="Arial"/>
      <w:vanish/>
      <w:sz w:val="16"/>
      <w:szCs w:val="16"/>
      <w:lang w:val="ca-ES" w:eastAsia="ca-ES"/>
    </w:rPr>
  </w:style>
  <w:style w:type="character" w:customStyle="1" w:styleId="gt-ft-text">
    <w:name w:val="gt-ft-text"/>
    <w:basedOn w:val="DefaultParagraphFont"/>
    <w:uiPriority w:val="99"/>
  </w:style>
  <w:style w:type="character" w:customStyle="1" w:styleId="EnlacedeInternet">
    <w:name w:val="Enlace de Internet"/>
    <w:uiPriority w:val="99"/>
    <w:rPr>
      <w:color w:val="0000FF"/>
      <w:u w:val="single"/>
    </w:rPr>
  </w:style>
  <w:style w:type="character" w:customStyle="1" w:styleId="z-BottomofFormChar">
    <w:name w:val="z-Bottom of Form Char"/>
    <w:uiPriority w:val="99"/>
    <w:semiHidden/>
    <w:rPr>
      <w:rFonts w:ascii="Arial" w:hAnsi="Arial" w:cs="Arial"/>
      <w:vanish/>
      <w:sz w:val="16"/>
      <w:szCs w:val="16"/>
      <w:lang w:val="ca-ES" w:eastAsia="ca-ES"/>
    </w:rPr>
  </w:style>
  <w:style w:type="character" w:customStyle="1" w:styleId="BalloonTextChar">
    <w:name w:val="Balloon Text Char"/>
    <w:link w:val="BalloonText"/>
    <w:uiPriority w:val="99"/>
    <w:semiHidden/>
    <w:locked/>
    <w:rPr>
      <w:sz w:val="2"/>
      <w:szCs w:val="2"/>
      <w:lang w:val="ca-ES" w:eastAsia="ca-ES"/>
    </w:rPr>
  </w:style>
  <w:style w:type="character" w:customStyle="1" w:styleId="ListLabel1">
    <w:name w:val="ListLabel 1"/>
    <w:uiPriority w:val="99"/>
    <w:rsid w:val="00CA327F"/>
  </w:style>
  <w:style w:type="character" w:customStyle="1" w:styleId="ListLabel2">
    <w:name w:val="ListLabel 2"/>
    <w:uiPriority w:val="99"/>
    <w:rsid w:val="00CA327F"/>
  </w:style>
  <w:style w:type="character" w:customStyle="1" w:styleId="ListLabel3">
    <w:name w:val="ListLabel 3"/>
    <w:uiPriority w:val="99"/>
    <w:rsid w:val="00CA327F"/>
  </w:style>
  <w:style w:type="character" w:customStyle="1" w:styleId="ListLabel4">
    <w:name w:val="ListLabel 4"/>
    <w:uiPriority w:val="99"/>
    <w:rsid w:val="00CA327F"/>
  </w:style>
  <w:style w:type="character" w:customStyle="1" w:styleId="ListLabel5">
    <w:name w:val="ListLabel 5"/>
    <w:uiPriority w:val="99"/>
    <w:rsid w:val="00CA327F"/>
  </w:style>
  <w:style w:type="character" w:customStyle="1" w:styleId="ListLabel6">
    <w:name w:val="ListLabel 6"/>
    <w:uiPriority w:val="99"/>
    <w:rsid w:val="00CA327F"/>
  </w:style>
  <w:style w:type="character" w:customStyle="1" w:styleId="ListLabel7">
    <w:name w:val="ListLabel 7"/>
    <w:uiPriority w:val="99"/>
    <w:rsid w:val="00CA327F"/>
  </w:style>
  <w:style w:type="character" w:customStyle="1" w:styleId="ListLabel8">
    <w:name w:val="ListLabel 8"/>
    <w:uiPriority w:val="99"/>
    <w:rsid w:val="00CA327F"/>
  </w:style>
  <w:style w:type="character" w:customStyle="1" w:styleId="ListLabel9">
    <w:name w:val="ListLabel 9"/>
    <w:uiPriority w:val="99"/>
    <w:rsid w:val="00CA327F"/>
  </w:style>
  <w:style w:type="character" w:customStyle="1" w:styleId="ListLabel10">
    <w:name w:val="ListLabel 10"/>
    <w:uiPriority w:val="99"/>
    <w:rsid w:val="00CA327F"/>
    <w:rPr>
      <w:rFonts w:eastAsia="Malgun Gothic Semilight"/>
    </w:rPr>
  </w:style>
  <w:style w:type="character" w:customStyle="1" w:styleId="ListLabel11">
    <w:name w:val="ListLabel 11"/>
    <w:uiPriority w:val="99"/>
    <w:rsid w:val="00CA327F"/>
  </w:style>
  <w:style w:type="character" w:customStyle="1" w:styleId="ListLabel12">
    <w:name w:val="ListLabel 12"/>
    <w:uiPriority w:val="99"/>
    <w:rsid w:val="00CA327F"/>
  </w:style>
  <w:style w:type="character" w:customStyle="1" w:styleId="ListLabel13">
    <w:name w:val="ListLabel 13"/>
    <w:uiPriority w:val="99"/>
    <w:rsid w:val="00CA327F"/>
  </w:style>
  <w:style w:type="character" w:customStyle="1" w:styleId="ListLabel14">
    <w:name w:val="ListLabel 14"/>
    <w:uiPriority w:val="99"/>
    <w:rsid w:val="00CA327F"/>
  </w:style>
  <w:style w:type="character" w:customStyle="1" w:styleId="ListLabel15">
    <w:name w:val="ListLabel 15"/>
    <w:uiPriority w:val="99"/>
    <w:rsid w:val="00CA327F"/>
  </w:style>
  <w:style w:type="character" w:customStyle="1" w:styleId="ListLabel16">
    <w:name w:val="ListLabel 16"/>
    <w:uiPriority w:val="99"/>
    <w:rsid w:val="00CA327F"/>
  </w:style>
  <w:style w:type="character" w:customStyle="1" w:styleId="ListLabel17">
    <w:name w:val="ListLabel 17"/>
    <w:uiPriority w:val="99"/>
    <w:rsid w:val="00CA327F"/>
  </w:style>
  <w:style w:type="character" w:customStyle="1" w:styleId="ListLabel18">
    <w:name w:val="ListLabel 18"/>
    <w:uiPriority w:val="99"/>
    <w:rsid w:val="00CA327F"/>
  </w:style>
  <w:style w:type="paragraph" w:styleId="Title">
    <w:name w:val="Title"/>
    <w:basedOn w:val="Normal"/>
    <w:next w:val="BodyText"/>
    <w:link w:val="TitleChar"/>
    <w:uiPriority w:val="99"/>
    <w:qFormat/>
    <w:rsid w:val="00CA327F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0738D"/>
    <w:rPr>
      <w:rFonts w:asciiTheme="majorHAnsi" w:eastAsiaTheme="majorEastAsia" w:hAnsiTheme="majorHAnsi" w:cstheme="majorBidi"/>
      <w:b/>
      <w:bCs/>
      <w:kern w:val="28"/>
      <w:sz w:val="32"/>
      <w:szCs w:val="32"/>
      <w:lang w:val="ca-ES" w:eastAsia="ca-ES"/>
    </w:rPr>
  </w:style>
  <w:style w:type="paragraph" w:styleId="BodyText">
    <w:name w:val="Body Text"/>
    <w:basedOn w:val="Normal"/>
    <w:link w:val="BodyTextChar"/>
    <w:uiPriority w:val="99"/>
    <w:rsid w:val="00CA327F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738D"/>
    <w:rPr>
      <w:sz w:val="24"/>
      <w:szCs w:val="24"/>
      <w:lang w:val="ca-ES" w:eastAsia="ca-ES"/>
    </w:rPr>
  </w:style>
  <w:style w:type="paragraph" w:styleId="List">
    <w:name w:val="List"/>
    <w:basedOn w:val="BodyText"/>
    <w:uiPriority w:val="99"/>
    <w:rsid w:val="00CA327F"/>
  </w:style>
  <w:style w:type="paragraph" w:styleId="Caption">
    <w:name w:val="caption"/>
    <w:basedOn w:val="Normal"/>
    <w:uiPriority w:val="99"/>
    <w:qFormat/>
    <w:rsid w:val="00CA327F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CA327F"/>
    <w:pPr>
      <w:suppressLineNumbers/>
    </w:pPr>
  </w:style>
  <w:style w:type="paragraph" w:styleId="z-TopofForm">
    <w:name w:val="HTML Top of Form"/>
    <w:basedOn w:val="Normal"/>
    <w:next w:val="Normal"/>
    <w:link w:val="z-TopofFormChar1"/>
    <w:hidden/>
    <w:uiPriority w:val="99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rsid w:val="0040738D"/>
    <w:rPr>
      <w:rFonts w:ascii="Arial" w:hAnsi="Arial" w:cs="Arial"/>
      <w:vanish/>
      <w:sz w:val="16"/>
      <w:szCs w:val="16"/>
      <w:lang w:val="ca-ES" w:eastAsia="ca-ES"/>
    </w:rPr>
  </w:style>
  <w:style w:type="paragraph" w:styleId="z-BottomofForm">
    <w:name w:val="HTML Bottom of Form"/>
    <w:basedOn w:val="Normal"/>
    <w:next w:val="Normal"/>
    <w:link w:val="z-BottomofFormChar1"/>
    <w:hidden/>
    <w:uiPriority w:val="99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"/>
    <w:uiPriority w:val="99"/>
    <w:semiHidden/>
    <w:rsid w:val="0040738D"/>
    <w:rPr>
      <w:rFonts w:ascii="Arial" w:hAnsi="Arial" w:cs="Arial"/>
      <w:vanish/>
      <w:sz w:val="16"/>
      <w:szCs w:val="16"/>
      <w:lang w:val="ca-ES" w:eastAsia="ca-ES"/>
    </w:rPr>
  </w:style>
  <w:style w:type="paragraph" w:customStyle="1" w:styleId="Contenidodelatabla">
    <w:name w:val="Contenido de la tabla"/>
    <w:basedOn w:val="Normal"/>
    <w:uiPriority w:val="99"/>
    <w:pPr>
      <w:suppressLineNumbers/>
      <w:suppressAutoHyphens/>
    </w:pPr>
    <w:rPr>
      <w:sz w:val="20"/>
      <w:szCs w:val="20"/>
      <w:lang w:eastAsia="ar-SA"/>
    </w:rPr>
  </w:style>
  <w:style w:type="paragraph" w:customStyle="1" w:styleId="Textopreformateado">
    <w:name w:val="Texto preformateado"/>
    <w:basedOn w:val="Normal"/>
    <w:uiPriority w:val="99"/>
    <w:pPr>
      <w:suppressAutoHyphens/>
    </w:pPr>
    <w:rPr>
      <w:rFonts w:ascii="Courier New" w:eastAsia="NSimSun" w:hAnsi="Courier New" w:cs="Courier New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Pr>
      <w:sz w:val="2"/>
      <w:szCs w:val="2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0738D"/>
    <w:rPr>
      <w:sz w:val="0"/>
      <w:szCs w:val="0"/>
      <w:lang w:val="ca-ES" w:eastAsia="ca-ES"/>
    </w:rPr>
  </w:style>
  <w:style w:type="paragraph" w:styleId="Header">
    <w:name w:val="header"/>
    <w:basedOn w:val="Normal"/>
    <w:link w:val="HeaderChar"/>
    <w:uiPriority w:val="99"/>
    <w:rsid w:val="00CA327F"/>
    <w:pPr>
      <w:suppressLineNumbers/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738D"/>
    <w:rPr>
      <w:sz w:val="24"/>
      <w:szCs w:val="24"/>
      <w:lang w:val="ca-ES" w:eastAsia="ca-ES"/>
    </w:rPr>
  </w:style>
  <w:style w:type="paragraph" w:styleId="Footer">
    <w:name w:val="footer"/>
    <w:basedOn w:val="Normal"/>
    <w:link w:val="FooterChar"/>
    <w:uiPriority w:val="99"/>
    <w:rsid w:val="00CA327F"/>
    <w:pPr>
      <w:suppressLineNumbers/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738D"/>
    <w:rPr>
      <w:sz w:val="24"/>
      <w:szCs w:val="24"/>
      <w:lang w:val="ca-ES" w:eastAsia="ca-ES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3</Pages>
  <Words>1280</Words>
  <Characters>7043</Characters>
  <Application>Microsoft Office Outlook</Application>
  <DocSecurity>0</DocSecurity>
  <Lines>0</Lines>
  <Paragraphs>0</Paragraphs>
  <ScaleCrop>false</ScaleCrop>
  <Company>Costitx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mtarongi</dc:creator>
  <cp:keywords/>
  <dc:description/>
  <cp:lastModifiedBy>ahorrach</cp:lastModifiedBy>
  <cp:revision>10</cp:revision>
  <cp:lastPrinted>2019-02-06T11:48:00Z</cp:lastPrinted>
  <dcterms:created xsi:type="dcterms:W3CDTF">2022-12-23T12:34:00Z</dcterms:created>
  <dcterms:modified xsi:type="dcterms:W3CDTF">2025-01-21T08:21:00Z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Costitx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